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5CD9" w14:textId="7AA9FFB6" w:rsidR="00547715" w:rsidRDefault="00547715" w:rsidP="00547715">
      <w:r>
        <w:t>DATE</w:t>
      </w:r>
      <w:r>
        <w:br/>
      </w:r>
      <w:r>
        <w:t>School Board</w:t>
      </w:r>
      <w:r>
        <w:t>/Superintendent/Principal/Teacher/Coach</w:t>
      </w:r>
      <w:r>
        <w:t xml:space="preserve">, </w:t>
      </w:r>
      <w:r>
        <w:t>________________</w:t>
      </w:r>
      <w:r>
        <w:t xml:space="preserve"> Public Schools</w:t>
      </w:r>
    </w:p>
    <w:p w14:paraId="03D7CFFF" w14:textId="77777777" w:rsidR="00547715" w:rsidRDefault="00547715" w:rsidP="00547715"/>
    <w:p w14:paraId="095310FA" w14:textId="77777777" w:rsidR="00547715" w:rsidRDefault="00547715" w:rsidP="00547715">
      <w:r>
        <w:t>Sirs &amp; Madams,</w:t>
      </w:r>
    </w:p>
    <w:p w14:paraId="52BF0828" w14:textId="77777777" w:rsidR="00547715" w:rsidRDefault="00547715" w:rsidP="00547715"/>
    <w:p w14:paraId="05A8CF5C" w14:textId="56F18932" w:rsidR="00547715" w:rsidRDefault="00547715" w:rsidP="00547715">
      <w:r>
        <w:t xml:space="preserve">I am concerned about the aggressive promotion and affirmation of gender dysphoria/transition and the associated policy-related issues for </w:t>
      </w:r>
      <w:r>
        <w:t>____________</w:t>
      </w:r>
      <w:r>
        <w:t xml:space="preserve"> Public </w:t>
      </w:r>
      <w:r>
        <w:t>Schools</w:t>
      </w:r>
      <w:r>
        <w:t xml:space="preserve"> and the children &amp; families it serves.</w:t>
      </w:r>
    </w:p>
    <w:p w14:paraId="3827B452" w14:textId="77777777" w:rsidR="00547715" w:rsidRDefault="00547715" w:rsidP="00547715"/>
    <w:p w14:paraId="663D7498" w14:textId="0646EC7F" w:rsidR="00547715" w:rsidRDefault="00547715" w:rsidP="00547715">
      <w:r>
        <w:t>I have observed these events and issues</w:t>
      </w:r>
      <w:r>
        <w:t>:</w:t>
      </w:r>
    </w:p>
    <w:p w14:paraId="5EAEDE02" w14:textId="77777777" w:rsidR="00547715" w:rsidRDefault="00547715" w:rsidP="00547715"/>
    <w:p w14:paraId="7587D70D" w14:textId="04D40E3D" w:rsidR="00547715" w:rsidRPr="004369EC" w:rsidRDefault="00547715" w:rsidP="00547715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4369EC">
        <w:rPr>
          <w:b/>
        </w:rPr>
        <w:t xml:space="preserve">training of staff &amp; teachers (including substitute teachers) on </w:t>
      </w:r>
      <w:r>
        <w:rPr>
          <w:b/>
        </w:rPr>
        <w:t>transgender</w:t>
      </w:r>
      <w:r w:rsidRPr="004369EC">
        <w:rPr>
          <w:b/>
        </w:rPr>
        <w:t xml:space="preserve"> issues</w:t>
      </w:r>
    </w:p>
    <w:p w14:paraId="7752163D" w14:textId="77777777" w:rsidR="00547715" w:rsidRPr="004369EC" w:rsidRDefault="00547715" w:rsidP="00547715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4369EC">
        <w:rPr>
          <w:b/>
        </w:rPr>
        <w:t>gender-neutral bathrooms, locker rooms, &amp; changing rooms (“comfortable options for every student”)</w:t>
      </w:r>
    </w:p>
    <w:p w14:paraId="232C2091" w14:textId="77777777" w:rsidR="00547715" w:rsidRPr="004369EC" w:rsidRDefault="00547715" w:rsidP="00547715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4369EC">
        <w:rPr>
          <w:b/>
        </w:rPr>
        <w:t>pronoun options on all school-related documents (currently on Back-To-School Forms)</w:t>
      </w:r>
    </w:p>
    <w:p w14:paraId="6EEA1EA2" w14:textId="77777777" w:rsidR="00547715" w:rsidRPr="004369EC" w:rsidRDefault="00547715" w:rsidP="00547715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4369EC">
        <w:rPr>
          <w:b/>
        </w:rPr>
        <w:t>trainings on privacy/confidentiality (specifically related to excluding parents)</w:t>
      </w:r>
    </w:p>
    <w:p w14:paraId="26A62364" w14:textId="77777777" w:rsidR="00547715" w:rsidRPr="004369EC" w:rsidRDefault="00547715" w:rsidP="00547715">
      <w:pPr>
        <w:pStyle w:val="ListParagraph"/>
        <w:numPr>
          <w:ilvl w:val="0"/>
          <w:numId w:val="1"/>
        </w:numPr>
        <w:spacing w:after="120"/>
        <w:contextualSpacing w:val="0"/>
        <w:rPr>
          <w:b/>
        </w:rPr>
      </w:pPr>
      <w:r w:rsidRPr="004369EC">
        <w:rPr>
          <w:b/>
        </w:rPr>
        <w:t>dress codes</w:t>
      </w:r>
    </w:p>
    <w:p w14:paraId="4EA87497" w14:textId="3CBFE815" w:rsidR="00547715" w:rsidRPr="004369EC" w:rsidRDefault="00547715" w:rsidP="0054771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transgender</w:t>
      </w:r>
      <w:r w:rsidRPr="004369EC">
        <w:rPr>
          <w:b/>
        </w:rPr>
        <w:t xml:space="preserve"> materials in libraries &amp; classrooms; exposing children to material “as early as possible”</w:t>
      </w:r>
    </w:p>
    <w:p w14:paraId="2F8DA6B7" w14:textId="77777777" w:rsidR="00547715" w:rsidRDefault="00547715" w:rsidP="00547715"/>
    <w:p w14:paraId="6D87EAC5" w14:textId="3E40E890" w:rsidR="00547715" w:rsidRDefault="00547715" w:rsidP="00547715">
      <w:r>
        <w:t xml:space="preserve">My concern regarding </w:t>
      </w:r>
      <w:r>
        <w:t xml:space="preserve">school </w:t>
      </w:r>
      <w:r>
        <w:t xml:space="preserve">policies </w:t>
      </w:r>
      <w:r>
        <w:t xml:space="preserve">around transgender students </w:t>
      </w:r>
      <w:r>
        <w:t>include:</w:t>
      </w:r>
    </w:p>
    <w:p w14:paraId="12468081" w14:textId="77777777" w:rsidR="00547715" w:rsidRDefault="00547715" w:rsidP="00547715"/>
    <w:p w14:paraId="35BC8EEF" w14:textId="5B26A358" w:rsidR="00547715" w:rsidRPr="004369EC" w:rsidRDefault="00547715" w:rsidP="00547715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 w:rsidRPr="004369EC">
        <w:rPr>
          <w:b/>
        </w:rPr>
        <w:t>perspective on parents/guardians as threats/opposition</w:t>
      </w:r>
    </w:p>
    <w:p w14:paraId="1DC437E6" w14:textId="19C172B4" w:rsidR="00547715" w:rsidRPr="004369EC" w:rsidRDefault="00547715" w:rsidP="00547715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>
        <w:rPr>
          <w:b/>
        </w:rPr>
        <w:t>hiding</w:t>
      </w:r>
      <w:r w:rsidRPr="004369EC">
        <w:rPr>
          <w:b/>
        </w:rPr>
        <w:t xml:space="preserve"> student information (with respect to gender and sexuality preferences) from parents/guardians (Supported by </w:t>
      </w:r>
      <w:hyperlink r:id="rId5" w:history="1">
        <w:r w:rsidRPr="004369EC">
          <w:rPr>
            <w:rStyle w:val="Hyperlink"/>
            <w:b/>
          </w:rPr>
          <w:t>GLSEN Model School District Policy</w:t>
        </w:r>
      </w:hyperlink>
      <w:r w:rsidRPr="004369EC">
        <w:rPr>
          <w:b/>
        </w:rPr>
        <w:t xml:space="preserve">, cited in </w:t>
      </w:r>
      <w:r w:rsidRPr="004369EC">
        <w:rPr>
          <w:b/>
          <w:i/>
        </w:rPr>
        <w:t>Transgender &amp; Gender Nonconforming Student Policy and Policy Implementation Procedures</w:t>
      </w:r>
      <w:r w:rsidRPr="004369EC">
        <w:rPr>
          <w:b/>
        </w:rPr>
        <w:t xml:space="preserve"> resources.)</w:t>
      </w:r>
    </w:p>
    <w:p w14:paraId="0BA13A90" w14:textId="77777777" w:rsidR="00547715" w:rsidRDefault="00547715" w:rsidP="00547715">
      <w:pPr>
        <w:pStyle w:val="ListParagraph"/>
        <w:numPr>
          <w:ilvl w:val="0"/>
          <w:numId w:val="2"/>
        </w:numPr>
        <w:spacing w:after="120"/>
        <w:contextualSpacing w:val="0"/>
        <w:rPr>
          <w:b/>
        </w:rPr>
      </w:pPr>
      <w:r w:rsidRPr="004369EC">
        <w:rPr>
          <w:b/>
        </w:rPr>
        <w:t xml:space="preserve">No differentiation </w:t>
      </w:r>
      <w:r>
        <w:rPr>
          <w:b/>
        </w:rPr>
        <w:t xml:space="preserve">made </w:t>
      </w:r>
      <w:r w:rsidRPr="004369EC">
        <w:rPr>
          <w:b/>
        </w:rPr>
        <w:t>between populations:</w:t>
      </w:r>
    </w:p>
    <w:p w14:paraId="43506F25" w14:textId="77777777" w:rsidR="00547715" w:rsidRPr="004369EC" w:rsidRDefault="00547715" w:rsidP="00547715">
      <w:pPr>
        <w:pStyle w:val="ListParagraph"/>
        <w:numPr>
          <w:ilvl w:val="0"/>
          <w:numId w:val="5"/>
        </w:numPr>
        <w:spacing w:after="120"/>
        <w:contextualSpacing w:val="0"/>
        <w:rPr>
          <w:b/>
        </w:rPr>
      </w:pPr>
      <w:r>
        <w:rPr>
          <w:b/>
        </w:rPr>
        <w:t>male vs. female</w:t>
      </w:r>
    </w:p>
    <w:p w14:paraId="7FC4A731" w14:textId="77777777" w:rsidR="00547715" w:rsidRPr="004369EC" w:rsidRDefault="00547715" w:rsidP="00547715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>
        <w:rPr>
          <w:b/>
        </w:rPr>
        <w:t xml:space="preserve">age: </w:t>
      </w:r>
      <w:r w:rsidRPr="004369EC">
        <w:rPr>
          <w:b/>
        </w:rPr>
        <w:t>elementary vs. middle vs. high school students</w:t>
      </w:r>
    </w:p>
    <w:p w14:paraId="364F1151" w14:textId="77777777" w:rsidR="00547715" w:rsidRPr="004369EC" w:rsidRDefault="00547715" w:rsidP="00547715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 w:rsidRPr="004369EC">
        <w:rPr>
          <w:b/>
        </w:rPr>
        <w:t>early-onset vs. late-onset (ROGD: Rapid-Onset Gender Dysphoria)</w:t>
      </w:r>
    </w:p>
    <w:p w14:paraId="1258167D" w14:textId="77777777" w:rsidR="00547715" w:rsidRPr="004369EC" w:rsidRDefault="00547715" w:rsidP="00547715">
      <w:pPr>
        <w:pStyle w:val="ListParagraph"/>
        <w:numPr>
          <w:ilvl w:val="0"/>
          <w:numId w:val="3"/>
        </w:numPr>
        <w:spacing w:after="120"/>
        <w:contextualSpacing w:val="0"/>
        <w:rPr>
          <w:b/>
        </w:rPr>
      </w:pPr>
      <w:r w:rsidRPr="004369EC">
        <w:rPr>
          <w:b/>
        </w:rPr>
        <w:t>general population vs. special education population</w:t>
      </w:r>
      <w:r>
        <w:rPr>
          <w:b/>
        </w:rPr>
        <w:t xml:space="preserve"> (see Littman, DeVries in Resources)</w:t>
      </w:r>
    </w:p>
    <w:p w14:paraId="58636684" w14:textId="77777777" w:rsidR="00547715" w:rsidRPr="004369EC" w:rsidRDefault="00547715" w:rsidP="00547715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b/>
        </w:rPr>
      </w:pPr>
      <w:r w:rsidRPr="004369EC">
        <w:rPr>
          <w:b/>
        </w:rPr>
        <w:t>religious/cultural objections to homosexuality and/or transgender behavior</w:t>
      </w:r>
    </w:p>
    <w:p w14:paraId="7860BD20" w14:textId="77777777" w:rsidR="00547715" w:rsidRPr="004369EC" w:rsidRDefault="00547715" w:rsidP="00547715">
      <w:pPr>
        <w:pStyle w:val="ListParagraph"/>
        <w:numPr>
          <w:ilvl w:val="0"/>
          <w:numId w:val="4"/>
        </w:numPr>
        <w:spacing w:after="120"/>
        <w:ind w:left="720"/>
        <w:contextualSpacing w:val="0"/>
        <w:rPr>
          <w:b/>
        </w:rPr>
      </w:pPr>
      <w:r w:rsidRPr="004369EC">
        <w:rPr>
          <w:b/>
        </w:rPr>
        <w:t>future implications regarding other personal demographic changes (e.g., ethnicity)</w:t>
      </w:r>
    </w:p>
    <w:p w14:paraId="32447966" w14:textId="77777777" w:rsidR="00547715" w:rsidRDefault="00547715" w:rsidP="00547715"/>
    <w:p w14:paraId="07F212CD" w14:textId="77777777" w:rsidR="00547715" w:rsidRDefault="00547715" w:rsidP="00547715">
      <w:r>
        <w:t>I respectfully request that the school board decline to make any policy decisions related to transgender students until a more varied group of community representatives are involved with drafting such a policy, and until more and better research is undertaken into the issue and its related consequences.</w:t>
      </w:r>
    </w:p>
    <w:p w14:paraId="6CC806A8" w14:textId="77777777" w:rsidR="00547715" w:rsidRDefault="00547715" w:rsidP="00547715"/>
    <w:p w14:paraId="50B4401C" w14:textId="77777777" w:rsidR="00547715" w:rsidRDefault="00547715" w:rsidP="00547715">
      <w:r>
        <w:t>Sincerely,</w:t>
      </w:r>
    </w:p>
    <w:p w14:paraId="2E0C4D5C" w14:textId="77777777" w:rsidR="00547715" w:rsidRDefault="00547715" w:rsidP="00547715"/>
    <w:p w14:paraId="29009E6F" w14:textId="77777777" w:rsidR="00547715" w:rsidRDefault="00547715" w:rsidP="00547715"/>
    <w:p w14:paraId="3D6812AE" w14:textId="66C3E1F9" w:rsidR="00C47C53" w:rsidRPr="00547715" w:rsidRDefault="00547715">
      <w:pPr>
        <w:rPr>
          <w:sz w:val="20"/>
          <w:szCs w:val="20"/>
        </w:rPr>
      </w:pPr>
      <w:r>
        <w:t>_________________________________</w:t>
      </w:r>
    </w:p>
    <w:sectPr w:rsidR="00C47C53" w:rsidRPr="00547715" w:rsidSect="00547715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22326"/>
    <w:multiLevelType w:val="hybridMultilevel"/>
    <w:tmpl w:val="4818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A5539"/>
    <w:multiLevelType w:val="hybridMultilevel"/>
    <w:tmpl w:val="809095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8E414D"/>
    <w:multiLevelType w:val="hybridMultilevel"/>
    <w:tmpl w:val="F5AEBF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13C62"/>
    <w:multiLevelType w:val="hybridMultilevel"/>
    <w:tmpl w:val="55ECAE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0E124D"/>
    <w:multiLevelType w:val="hybridMultilevel"/>
    <w:tmpl w:val="9314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15"/>
    <w:rsid w:val="00547715"/>
    <w:rsid w:val="00C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12081"/>
  <w15:chartTrackingRefBased/>
  <w15:docId w15:val="{DC6F8497-71C3-864B-A913-E01517FF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715"/>
    <w:rPr>
      <w:rFonts w:eastAsiaTheme="minorEastAsia" w:cstheme="min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lsen.org/article/transgender-model-district-pol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1707</Characters>
  <Application>Microsoft Office Word</Application>
  <DocSecurity>0</DocSecurity>
  <Lines>28</Lines>
  <Paragraphs>16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Keffler</dc:creator>
  <cp:keywords/>
  <dc:description/>
  <cp:lastModifiedBy>Maria Keffler</cp:lastModifiedBy>
  <cp:revision>1</cp:revision>
  <dcterms:created xsi:type="dcterms:W3CDTF">2020-11-18T14:00:00Z</dcterms:created>
  <dcterms:modified xsi:type="dcterms:W3CDTF">2020-11-18T14:04:00Z</dcterms:modified>
</cp:coreProperties>
</file>